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17/2014/PROEN,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subárea de </w:t>
      </w:r>
      <w:r w:rsidDel="00000000" w:rsidR="00000000" w:rsidRPr="00000000">
        <w:rPr>
          <w:b w:val="1"/>
          <w:rtl w:val="0"/>
        </w:rPr>
        <w:t xml:space="preserve">Mecânica Automotiva</w:t>
      </w:r>
      <w:r w:rsidDel="00000000" w:rsidR="00000000" w:rsidRPr="00000000">
        <w:rPr>
          <w:rtl w:val="0"/>
        </w:rPr>
        <w:t xml:space="preserve">,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</w:t>
      </w:r>
      <w:r w:rsidDel="00000000" w:rsidR="00000000" w:rsidRPr="00000000">
        <w:rPr>
          <w:rtl w:val="0"/>
        </w:rPr>
        <w:t xml:space="preserve">FÁBIO RODRIGO FREITAS MENDES;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JOSÉ ROGÉRIO MACIEL FERREIRA FILHO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</w:t>
      </w:r>
      <w:r w:rsidDel="00000000" w:rsidR="00000000" w:rsidRPr="00000000">
        <w:rPr>
          <w:rtl w:val="0"/>
        </w:rPr>
        <w:t xml:space="preserve">CÍCERO DE ALENCAR LEITE.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